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BC" w:rsidRDefault="003049EE">
      <w:pPr>
        <w:pStyle w:val="Titolo"/>
      </w:pPr>
      <w:r>
        <w:t>Foglio</w:t>
      </w:r>
      <w:r>
        <w:rPr>
          <w:spacing w:val="-4"/>
        </w:rPr>
        <w:t xml:space="preserve"> </w:t>
      </w:r>
      <w:r>
        <w:t>intestato</w:t>
      </w:r>
      <w:r>
        <w:rPr>
          <w:spacing w:val="-7"/>
        </w:rPr>
        <w:t xml:space="preserve"> </w:t>
      </w:r>
      <w:r>
        <w:t>Operatore</w:t>
      </w:r>
      <w:r>
        <w:rPr>
          <w:spacing w:val="-3"/>
        </w:rPr>
        <w:t xml:space="preserve"> </w:t>
      </w:r>
      <w:r>
        <w:rPr>
          <w:spacing w:val="-2"/>
        </w:rPr>
        <w:t>Economico</w:t>
      </w:r>
    </w:p>
    <w:p w:rsidR="00933EBC" w:rsidRDefault="00933EBC">
      <w:pPr>
        <w:pStyle w:val="Corpotesto"/>
        <w:spacing w:before="144"/>
        <w:ind w:left="0"/>
      </w:pPr>
    </w:p>
    <w:p w:rsidR="00933EBC" w:rsidRDefault="003049EE">
      <w:pPr>
        <w:pStyle w:val="Corpotesto"/>
        <w:ind w:left="5813"/>
      </w:pPr>
      <w:r>
        <w:rPr>
          <w:spacing w:val="-2"/>
        </w:rPr>
        <w:t>Spett.le</w:t>
      </w:r>
    </w:p>
    <w:p w:rsidR="00933EBC" w:rsidRDefault="003049EE">
      <w:pPr>
        <w:pStyle w:val="Corpotesto"/>
        <w:spacing w:before="41" w:line="276" w:lineRule="auto"/>
        <w:ind w:left="5813" w:right="1618"/>
      </w:pPr>
      <w:r>
        <w:t>AOU</w:t>
      </w:r>
      <w:r>
        <w:rPr>
          <w:spacing w:val="-13"/>
        </w:rPr>
        <w:t xml:space="preserve"> </w:t>
      </w:r>
      <w:r>
        <w:t>Renato</w:t>
      </w:r>
      <w:r>
        <w:rPr>
          <w:spacing w:val="-12"/>
        </w:rPr>
        <w:t xml:space="preserve"> </w:t>
      </w:r>
      <w:r>
        <w:t>Dulbecco 88100 Catanzaro</w:t>
      </w:r>
    </w:p>
    <w:p w:rsidR="00933EBC" w:rsidRDefault="003049EE">
      <w:pPr>
        <w:pStyle w:val="Corpotesto"/>
        <w:spacing w:before="43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643890</wp:posOffset>
                </wp:positionH>
                <wp:positionV relativeFrom="paragraph">
                  <wp:posOffset>203200</wp:posOffset>
                </wp:positionV>
                <wp:extent cx="6264910" cy="1247775"/>
                <wp:effectExtent l="0" t="0" r="21590" b="28575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2477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33EBC" w:rsidRDefault="003049EE">
                            <w:pPr>
                              <w:spacing w:before="18" w:line="276" w:lineRule="auto"/>
                              <w:ind w:left="108" w:right="112"/>
                              <w:jc w:val="both"/>
                              <w:rPr>
                                <w:b/>
                              </w:rPr>
                            </w:pPr>
                            <w:bookmarkStart w:id="0" w:name="_GoBack"/>
                            <w:r w:rsidRPr="00831F15">
                              <w:rPr>
                                <w:rFonts w:ascii="Times New Roman" w:hAnsi="Times New Roman"/>
                                <w:b/>
                                <w:sz w:val="25"/>
                                <w:szCs w:val="25"/>
                              </w:rPr>
                              <w:t>PROCEDURA APERTA, AI SENSI DEGLI ART. 71 D.LGS. N. 36/2023 PER LA FORNITURA IN SERVICE, OMNICOMPRENSIVO E MANUTENZIONE FULL-RISK, DI N.1 SISTEMA ANALITICO COMPLETAMENTE AUTOMATICO PER ESAMI DI IMMUNOISTOCHIMICA (IHC) PER LA SOC DI ANATOMIA PATOLOGICA DELL’AZIENDA OSPEDALIERO UNIVERSITARIA RENATO DULBECCO</w:t>
                            </w:r>
                            <w:bookmarkEnd w:id="0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50.7pt;margin-top:16pt;width:493.3pt;height:98.2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" filled="f" strokeweight=".16931mm">
                <v:path arrowok="t"/>
                <v:textbox inset="0,0,0,0">
                  <w:txbxContent>
                    <w:p w:rsidR="00933EBC" w:rsidRDefault="003049EE">
                      <w:pPr>
                        <w:spacing w:before="18" w:line="276" w:lineRule="auto"/>
                        <w:ind w:left="108" w:right="112"/>
                        <w:jc w:val="both"/>
                        <w:rPr>
                          <w:b/>
                        </w:rPr>
                      </w:pPr>
                      <w:bookmarkStart w:id="1" w:name="_GoBack"/>
                      <w:r w:rsidRPr="00831F15">
                        <w:rPr>
                          <w:rFonts w:ascii="Times New Roman" w:hAnsi="Times New Roman"/>
                          <w:b/>
                          <w:sz w:val="25"/>
                          <w:szCs w:val="25"/>
                        </w:rPr>
                        <w:t>PROCEDURA APERTA, AI SENSI DEGLI ART. 71 D.LGS. N. 36/2023 PER LA FORNITURA IN SERVICE, OMNICOMPRENSIVO E MANUTENZIONE FULL-RISK, DI N.1 SISTEMA ANALITICO COMPLETAMENTE AUTOMATICO PER ESAMI DI IMMUNOISTOCHIMICA (IHC) PER LA SOC DI ANATOMIA PATOLOGICA DELL’AZIENDA OSPEDALIERO UNIVERSITARIA RENATO DULBECCO</w:t>
                      </w:r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3EBC" w:rsidRDefault="00933EBC">
      <w:pPr>
        <w:pStyle w:val="Corpotesto"/>
        <w:spacing w:before="18"/>
        <w:ind w:left="0"/>
      </w:pPr>
    </w:p>
    <w:p w:rsidR="00933EBC" w:rsidRDefault="003049EE">
      <w:pPr>
        <w:pStyle w:val="Titolo1"/>
        <w:ind w:right="1"/>
        <w:jc w:val="center"/>
      </w:pPr>
      <w:r>
        <w:t>DICHIARAZIONE</w:t>
      </w:r>
      <w:r>
        <w:rPr>
          <w:spacing w:val="-13"/>
        </w:rPr>
        <w:t xml:space="preserve"> </w:t>
      </w:r>
      <w:r>
        <w:t>TRACCIABILITA’</w:t>
      </w:r>
      <w:r>
        <w:rPr>
          <w:spacing w:val="-11"/>
        </w:rPr>
        <w:t xml:space="preserve"> </w:t>
      </w:r>
      <w:r>
        <w:rPr>
          <w:spacing w:val="-2"/>
        </w:rPr>
        <w:t>FLUSSI</w:t>
      </w:r>
    </w:p>
    <w:p w:rsidR="00933EBC" w:rsidRDefault="00933EBC">
      <w:pPr>
        <w:pStyle w:val="Corpotesto"/>
        <w:spacing w:before="80"/>
        <w:ind w:left="0"/>
        <w:rPr>
          <w:b/>
        </w:rPr>
      </w:pPr>
    </w:p>
    <w:p w:rsidR="00933EBC" w:rsidRDefault="003049EE">
      <w:pPr>
        <w:pStyle w:val="Corpotesto"/>
        <w:tabs>
          <w:tab w:val="left" w:pos="4501"/>
          <w:tab w:val="left" w:pos="5551"/>
          <w:tab w:val="left" w:pos="6347"/>
          <w:tab w:val="left" w:pos="8925"/>
        </w:tabs>
        <w:spacing w:line="360" w:lineRule="auto"/>
        <w:ind w:right="995"/>
      </w:pPr>
      <w:r>
        <w:t xml:space="preserve">Il/La sottoscritto/a, Cognome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Nome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t>in qualità di:</w:t>
      </w:r>
    </w:p>
    <w:p w:rsidR="00933EBC" w:rsidRDefault="003049EE">
      <w:pPr>
        <w:pStyle w:val="Titolo1"/>
        <w:numPr>
          <w:ilvl w:val="0"/>
          <w:numId w:val="1"/>
        </w:numPr>
        <w:tabs>
          <w:tab w:val="left" w:pos="1033"/>
        </w:tabs>
        <w:spacing w:before="1"/>
        <w:ind w:left="1033" w:hanging="184"/>
      </w:pPr>
      <w:r>
        <w:t>Legale</w:t>
      </w:r>
      <w:r>
        <w:rPr>
          <w:spacing w:val="-7"/>
        </w:rPr>
        <w:t xml:space="preserve"> </w:t>
      </w:r>
      <w:r>
        <w:rPr>
          <w:spacing w:val="-2"/>
        </w:rPr>
        <w:t>Rappresentante</w:t>
      </w:r>
    </w:p>
    <w:p w:rsidR="00933EBC" w:rsidRDefault="003049EE">
      <w:pPr>
        <w:pStyle w:val="Paragrafoelenco"/>
        <w:numPr>
          <w:ilvl w:val="0"/>
          <w:numId w:val="1"/>
        </w:numPr>
        <w:tabs>
          <w:tab w:val="left" w:pos="1045"/>
        </w:tabs>
        <w:spacing w:before="135"/>
        <w:ind w:left="1045" w:hanging="184"/>
      </w:pPr>
      <w:r>
        <w:rPr>
          <w:b/>
        </w:rPr>
        <w:t>Procuratore</w:t>
      </w:r>
      <w:r>
        <w:rPr>
          <w:b/>
          <w:spacing w:val="-11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giusta</w:t>
      </w:r>
      <w:r>
        <w:rPr>
          <w:spacing w:val="-11"/>
        </w:rPr>
        <w:t xml:space="preserve"> </w:t>
      </w:r>
      <w:r>
        <w:t>procura</w:t>
      </w:r>
      <w:r>
        <w:rPr>
          <w:spacing w:val="-7"/>
        </w:rPr>
        <w:t xml:space="preserve"> </w:t>
      </w:r>
      <w:r>
        <w:t>allegata</w:t>
      </w:r>
      <w:r>
        <w:rPr>
          <w:spacing w:val="-11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originale</w:t>
      </w:r>
      <w:r>
        <w:rPr>
          <w:spacing w:val="-12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rPr>
          <w:spacing w:val="-2"/>
        </w:rPr>
        <w:t>conforme</w:t>
      </w:r>
    </w:p>
    <w:p w:rsidR="00933EBC" w:rsidRDefault="00933EBC">
      <w:pPr>
        <w:pStyle w:val="Corpotesto"/>
        <w:spacing w:before="24"/>
        <w:ind w:left="0"/>
      </w:pPr>
    </w:p>
    <w:p w:rsidR="00933EBC" w:rsidRDefault="003049EE">
      <w:pPr>
        <w:pStyle w:val="Corpotesto"/>
        <w:tabs>
          <w:tab w:val="left" w:pos="8967"/>
        </w:tabs>
        <w:spacing w:before="1"/>
      </w:pPr>
      <w:r>
        <w:t>della</w:t>
      </w:r>
      <w:r>
        <w:rPr>
          <w:spacing w:val="-1"/>
        </w:rPr>
        <w:t xml:space="preserve"> </w:t>
      </w:r>
      <w:r>
        <w:rPr>
          <w:spacing w:val="-2"/>
        </w:rPr>
        <w:t>società</w:t>
      </w:r>
      <w:r>
        <w:rPr>
          <w:u w:val="single"/>
        </w:rPr>
        <w:tab/>
      </w:r>
    </w:p>
    <w:p w:rsidR="00933EBC" w:rsidRDefault="003049EE">
      <w:pPr>
        <w:pStyle w:val="Corpotesto"/>
        <w:tabs>
          <w:tab w:val="left" w:pos="3503"/>
        </w:tabs>
        <w:spacing w:before="134"/>
      </w:pPr>
      <w:r>
        <w:t xml:space="preserve">P. IVA </w:t>
      </w:r>
      <w:r>
        <w:rPr>
          <w:u w:val="single"/>
        </w:rPr>
        <w:tab/>
      </w:r>
    </w:p>
    <w:p w:rsidR="00933EBC" w:rsidRDefault="003049EE">
      <w:pPr>
        <w:pStyle w:val="Corpotesto"/>
        <w:spacing w:before="135" w:line="276" w:lineRule="auto"/>
        <w:ind w:right="136"/>
        <w:jc w:val="both"/>
      </w:pPr>
      <w:r>
        <w:t xml:space="preserve">Al fine di poter assolvere agli obblighi sulla tracciabilità dei movimenti finanziari previsti dall’art. 3 della legge n.136/2010 relativi ai pagamenti di forniture e servizi effettuati a favore dell'Amministrazione in </w:t>
      </w:r>
      <w:r>
        <w:rPr>
          <w:spacing w:val="-2"/>
        </w:rPr>
        <w:t>indirizzo</w:t>
      </w:r>
    </w:p>
    <w:p w:rsidR="00933EBC" w:rsidRDefault="003049EE">
      <w:pPr>
        <w:pStyle w:val="Corpotesto"/>
        <w:ind w:left="2"/>
        <w:jc w:val="center"/>
      </w:pPr>
      <w:r>
        <w:rPr>
          <w:spacing w:val="-2"/>
        </w:rPr>
        <w:t>DICHIARA</w:t>
      </w:r>
    </w:p>
    <w:p w:rsidR="00933EBC" w:rsidRDefault="003049EE">
      <w:pPr>
        <w:pStyle w:val="Corpotesto"/>
        <w:spacing w:before="41" w:line="273" w:lineRule="auto"/>
      </w:pPr>
      <w:r>
        <w:t>che</w:t>
      </w:r>
      <w:r>
        <w:rPr>
          <w:spacing w:val="34"/>
        </w:rPr>
        <w:t xml:space="preserve"> </w:t>
      </w:r>
      <w:r>
        <w:t>gli</w:t>
      </w:r>
      <w:r>
        <w:rPr>
          <w:spacing w:val="34"/>
        </w:rPr>
        <w:t xml:space="preserve"> </w:t>
      </w:r>
      <w:r>
        <w:t>estremi</w:t>
      </w:r>
      <w:r>
        <w:rPr>
          <w:spacing w:val="35"/>
        </w:rPr>
        <w:t xml:space="preserve"> </w:t>
      </w:r>
      <w:r>
        <w:t>identificativi</w:t>
      </w:r>
      <w:r>
        <w:rPr>
          <w:spacing w:val="34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conto</w:t>
      </w:r>
      <w:r>
        <w:rPr>
          <w:spacing w:val="35"/>
        </w:rPr>
        <w:t xml:space="preserve"> </w:t>
      </w:r>
      <w:r>
        <w:t>corrente</w:t>
      </w:r>
      <w:r>
        <w:rPr>
          <w:spacing w:val="35"/>
        </w:rPr>
        <w:t xml:space="preserve"> </w:t>
      </w:r>
      <w:r>
        <w:t>"dedicato",</w:t>
      </w:r>
      <w:r>
        <w:rPr>
          <w:spacing w:val="32"/>
        </w:rPr>
        <w:t xml:space="preserve"> </w:t>
      </w:r>
      <w:r>
        <w:t>anche</w:t>
      </w:r>
      <w:r>
        <w:rPr>
          <w:spacing w:val="34"/>
        </w:rPr>
        <w:t xml:space="preserve"> </w:t>
      </w:r>
      <w:r>
        <w:t>se</w:t>
      </w:r>
      <w:r>
        <w:rPr>
          <w:spacing w:val="35"/>
        </w:rPr>
        <w:t xml:space="preserve"> </w:t>
      </w:r>
      <w:r>
        <w:t>non</w:t>
      </w:r>
      <w:r>
        <w:rPr>
          <w:spacing w:val="33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via</w:t>
      </w:r>
      <w:r>
        <w:rPr>
          <w:spacing w:val="34"/>
        </w:rPr>
        <w:t xml:space="preserve"> </w:t>
      </w:r>
      <w:r>
        <w:t>esclusiva,</w:t>
      </w:r>
      <w:r>
        <w:rPr>
          <w:spacing w:val="34"/>
        </w:rPr>
        <w:t xml:space="preserve"> </w:t>
      </w:r>
      <w:r>
        <w:t>ai</w:t>
      </w:r>
      <w:r>
        <w:rPr>
          <w:spacing w:val="34"/>
        </w:rPr>
        <w:t xml:space="preserve"> </w:t>
      </w:r>
      <w:r>
        <w:t>pagamenti nell'ambito dei rapporti con l'AOU R. Dulbecco è il seguente:</w:t>
      </w:r>
    </w:p>
    <w:p w:rsidR="00933EBC" w:rsidRDefault="003049EE">
      <w:pPr>
        <w:pStyle w:val="Titolo1"/>
        <w:tabs>
          <w:tab w:val="left" w:pos="9237"/>
        </w:tabs>
        <w:spacing w:before="124"/>
        <w:ind w:left="140"/>
      </w:pPr>
      <w:r>
        <w:t xml:space="preserve">IBAN </w:t>
      </w:r>
      <w:r>
        <w:rPr>
          <w:u w:val="thick"/>
        </w:rPr>
        <w:tab/>
      </w:r>
    </w:p>
    <w:p w:rsidR="00933EBC" w:rsidRDefault="003049EE">
      <w:pPr>
        <w:pStyle w:val="Corpotesto"/>
        <w:spacing w:before="162"/>
      </w:pPr>
      <w:r>
        <w:t>evidenziando</w:t>
      </w:r>
      <w:r>
        <w:rPr>
          <w:spacing w:val="-7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persone</w:t>
      </w:r>
      <w:r>
        <w:rPr>
          <w:spacing w:val="-4"/>
        </w:rPr>
        <w:t xml:space="preserve"> </w:t>
      </w:r>
      <w:r>
        <w:t>delegate</w:t>
      </w:r>
      <w:r>
        <w:rPr>
          <w:spacing w:val="-4"/>
        </w:rPr>
        <w:t xml:space="preserve"> </w:t>
      </w:r>
      <w:r>
        <w:t>ad</w:t>
      </w:r>
      <w:r>
        <w:rPr>
          <w:spacing w:val="-6"/>
        </w:rPr>
        <w:t xml:space="preserve"> </w:t>
      </w:r>
      <w:r>
        <w:t>operare</w:t>
      </w:r>
      <w:r>
        <w:rPr>
          <w:spacing w:val="-4"/>
        </w:rPr>
        <w:t xml:space="preserve"> </w:t>
      </w:r>
      <w:r>
        <w:t>su</w:t>
      </w:r>
      <w:r>
        <w:rPr>
          <w:spacing w:val="-6"/>
        </w:rPr>
        <w:t xml:space="preserve"> </w:t>
      </w:r>
      <w:r>
        <w:t>tale</w:t>
      </w:r>
      <w:r>
        <w:rPr>
          <w:spacing w:val="-4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rPr>
          <w:spacing w:val="-2"/>
        </w:rPr>
        <w:t>sono:</w:t>
      </w:r>
    </w:p>
    <w:p w:rsidR="00933EBC" w:rsidRDefault="003049EE">
      <w:pPr>
        <w:pStyle w:val="Corpotesto"/>
        <w:tabs>
          <w:tab w:val="left" w:pos="8517"/>
        </w:tabs>
        <w:spacing w:before="38"/>
      </w:pPr>
      <w:r>
        <w:t xml:space="preserve">1) </w:t>
      </w:r>
      <w:r>
        <w:rPr>
          <w:u w:val="single"/>
        </w:rPr>
        <w:tab/>
      </w:r>
    </w:p>
    <w:p w:rsidR="00933EBC" w:rsidRDefault="003049EE">
      <w:pPr>
        <w:pStyle w:val="Corpotesto"/>
        <w:tabs>
          <w:tab w:val="left" w:pos="8517"/>
        </w:tabs>
        <w:spacing w:before="41"/>
      </w:pPr>
      <w:r>
        <w:t xml:space="preserve">2) </w:t>
      </w:r>
      <w:r>
        <w:rPr>
          <w:u w:val="single"/>
        </w:rPr>
        <w:tab/>
      </w:r>
    </w:p>
    <w:p w:rsidR="00933EBC" w:rsidRDefault="003049EE">
      <w:pPr>
        <w:pStyle w:val="Corpotesto"/>
        <w:tabs>
          <w:tab w:val="left" w:pos="8520"/>
        </w:tabs>
        <w:spacing w:before="42"/>
      </w:pPr>
      <w:r>
        <w:t xml:space="preserve">3) </w:t>
      </w:r>
      <w:r>
        <w:rPr>
          <w:u w:val="single"/>
        </w:rPr>
        <w:tab/>
      </w:r>
    </w:p>
    <w:p w:rsidR="00933EBC" w:rsidRDefault="003049EE">
      <w:pPr>
        <w:pStyle w:val="Corpotesto"/>
        <w:tabs>
          <w:tab w:val="left" w:pos="8517"/>
        </w:tabs>
        <w:spacing w:before="38"/>
      </w:pPr>
      <w:r>
        <w:t xml:space="preserve">4) </w:t>
      </w:r>
      <w:r>
        <w:rPr>
          <w:u w:val="single"/>
        </w:rPr>
        <w:tab/>
      </w:r>
    </w:p>
    <w:p w:rsidR="00933EBC" w:rsidRDefault="00933EBC">
      <w:pPr>
        <w:pStyle w:val="Corpotesto"/>
        <w:spacing w:before="82"/>
        <w:ind w:left="0"/>
      </w:pPr>
    </w:p>
    <w:p w:rsidR="00933EBC" w:rsidRDefault="003049EE">
      <w:pPr>
        <w:pStyle w:val="Corpotesto"/>
      </w:pP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riconoscimento</w:t>
      </w:r>
      <w:r>
        <w:rPr>
          <w:spacing w:val="-2"/>
        </w:rPr>
        <w:t xml:space="preserve"> </w:t>
      </w:r>
      <w:r>
        <w:t>ed</w:t>
      </w:r>
      <w:r>
        <w:rPr>
          <w:spacing w:val="-7"/>
        </w:rPr>
        <w:t xml:space="preserve"> </w:t>
      </w:r>
      <w:r>
        <w:t>eventuale</w:t>
      </w:r>
      <w:r>
        <w:rPr>
          <w:spacing w:val="-4"/>
        </w:rPr>
        <w:t xml:space="preserve"> </w:t>
      </w:r>
      <w:r>
        <w:rPr>
          <w:spacing w:val="-2"/>
        </w:rPr>
        <w:t>procura</w:t>
      </w:r>
    </w:p>
    <w:p w:rsidR="00933EBC" w:rsidRDefault="00933EBC">
      <w:pPr>
        <w:pStyle w:val="Corpotesto"/>
        <w:spacing w:before="80"/>
        <w:ind w:left="0"/>
      </w:pPr>
    </w:p>
    <w:p w:rsidR="00933EBC" w:rsidRDefault="003049EE">
      <w:pPr>
        <w:pStyle w:val="Corpotesto"/>
        <w:tabs>
          <w:tab w:val="left" w:pos="2003"/>
          <w:tab w:val="left" w:pos="4121"/>
        </w:tabs>
      </w:pPr>
      <w:r>
        <w:rPr>
          <w:u w:val="single"/>
        </w:rPr>
        <w:tab/>
      </w:r>
      <w:r>
        <w:rPr>
          <w:spacing w:val="-5"/>
        </w:rPr>
        <w:t>lì</w:t>
      </w:r>
      <w:r>
        <w:rPr>
          <w:u w:val="single"/>
        </w:rPr>
        <w:tab/>
      </w:r>
    </w:p>
    <w:p w:rsidR="00933EBC" w:rsidRDefault="00933EBC">
      <w:pPr>
        <w:pStyle w:val="Corpotesto"/>
        <w:spacing w:before="82"/>
        <w:ind w:left="0"/>
      </w:pPr>
    </w:p>
    <w:p w:rsidR="00933EBC" w:rsidRDefault="003049EE">
      <w:pPr>
        <w:pStyle w:val="Corpotesto"/>
        <w:ind w:left="0" w:right="1774"/>
        <w:jc w:val="right"/>
      </w:pPr>
      <w:r>
        <w:t>In</w:t>
      </w:r>
      <w:r>
        <w:rPr>
          <w:spacing w:val="-3"/>
        </w:rPr>
        <w:t xml:space="preserve"> </w:t>
      </w:r>
      <w:r>
        <w:rPr>
          <w:spacing w:val="-4"/>
        </w:rPr>
        <w:t>fede</w:t>
      </w:r>
    </w:p>
    <w:p w:rsidR="00933EBC" w:rsidRDefault="003049EE">
      <w:pPr>
        <w:pStyle w:val="Corpotesto"/>
        <w:spacing w:before="13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4766436</wp:posOffset>
                </wp:positionH>
                <wp:positionV relativeFrom="paragraph">
                  <wp:posOffset>178559</wp:posOffset>
                </wp:positionV>
                <wp:extent cx="174053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0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0535">
                              <a:moveTo>
                                <a:pt x="0" y="0"/>
                              </a:moveTo>
                              <a:lnTo>
                                <a:pt x="1740003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75.309998pt;margin-top:14.059773pt;width:137.050pt;height:.1pt;mso-position-horizontal-relative:page;mso-position-vertical-relative:paragraph;z-index:-15728128;mso-wrap-distance-left:0;mso-wrap-distance-right:0" id="docshape2" coordorigin="7506,281" coordsize="2741,0" path="m7506,281l10246,281e" filled="false" stroked="true" strokeweight=".717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 w:rsidR="00933EBC">
      <w:type w:val="continuous"/>
      <w:pgSz w:w="11910" w:h="16840"/>
      <w:pgMar w:top="6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984"/>
    <w:multiLevelType w:val="hybridMultilevel"/>
    <w:tmpl w:val="8258F0E6"/>
    <w:lvl w:ilvl="0" w:tplc="28B06CDA">
      <w:numFmt w:val="bullet"/>
      <w:lvlText w:val="□"/>
      <w:lvlJc w:val="left"/>
      <w:pPr>
        <w:ind w:left="1034" w:hanging="1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DA46112">
      <w:numFmt w:val="bullet"/>
      <w:lvlText w:val="•"/>
      <w:lvlJc w:val="left"/>
      <w:pPr>
        <w:ind w:left="1928" w:hanging="185"/>
      </w:pPr>
      <w:rPr>
        <w:rFonts w:hint="default"/>
        <w:lang w:val="it-IT" w:eastAsia="en-US" w:bidi="ar-SA"/>
      </w:rPr>
    </w:lvl>
    <w:lvl w:ilvl="2" w:tplc="833AE1B2">
      <w:numFmt w:val="bullet"/>
      <w:lvlText w:val="•"/>
      <w:lvlJc w:val="left"/>
      <w:pPr>
        <w:ind w:left="2816" w:hanging="185"/>
      </w:pPr>
      <w:rPr>
        <w:rFonts w:hint="default"/>
        <w:lang w:val="it-IT" w:eastAsia="en-US" w:bidi="ar-SA"/>
      </w:rPr>
    </w:lvl>
    <w:lvl w:ilvl="3" w:tplc="F064EFF2">
      <w:numFmt w:val="bullet"/>
      <w:lvlText w:val="•"/>
      <w:lvlJc w:val="left"/>
      <w:pPr>
        <w:ind w:left="3704" w:hanging="185"/>
      </w:pPr>
      <w:rPr>
        <w:rFonts w:hint="default"/>
        <w:lang w:val="it-IT" w:eastAsia="en-US" w:bidi="ar-SA"/>
      </w:rPr>
    </w:lvl>
    <w:lvl w:ilvl="4" w:tplc="AF76AF26">
      <w:numFmt w:val="bullet"/>
      <w:lvlText w:val="•"/>
      <w:lvlJc w:val="left"/>
      <w:pPr>
        <w:ind w:left="4592" w:hanging="185"/>
      </w:pPr>
      <w:rPr>
        <w:rFonts w:hint="default"/>
        <w:lang w:val="it-IT" w:eastAsia="en-US" w:bidi="ar-SA"/>
      </w:rPr>
    </w:lvl>
    <w:lvl w:ilvl="5" w:tplc="F60484E4">
      <w:numFmt w:val="bullet"/>
      <w:lvlText w:val="•"/>
      <w:lvlJc w:val="left"/>
      <w:pPr>
        <w:ind w:left="5481" w:hanging="185"/>
      </w:pPr>
      <w:rPr>
        <w:rFonts w:hint="default"/>
        <w:lang w:val="it-IT" w:eastAsia="en-US" w:bidi="ar-SA"/>
      </w:rPr>
    </w:lvl>
    <w:lvl w:ilvl="6" w:tplc="A4A2443C">
      <w:numFmt w:val="bullet"/>
      <w:lvlText w:val="•"/>
      <w:lvlJc w:val="left"/>
      <w:pPr>
        <w:ind w:left="6369" w:hanging="185"/>
      </w:pPr>
      <w:rPr>
        <w:rFonts w:hint="default"/>
        <w:lang w:val="it-IT" w:eastAsia="en-US" w:bidi="ar-SA"/>
      </w:rPr>
    </w:lvl>
    <w:lvl w:ilvl="7" w:tplc="3CAAD3E6">
      <w:numFmt w:val="bullet"/>
      <w:lvlText w:val="•"/>
      <w:lvlJc w:val="left"/>
      <w:pPr>
        <w:ind w:left="7257" w:hanging="185"/>
      </w:pPr>
      <w:rPr>
        <w:rFonts w:hint="default"/>
        <w:lang w:val="it-IT" w:eastAsia="en-US" w:bidi="ar-SA"/>
      </w:rPr>
    </w:lvl>
    <w:lvl w:ilvl="8" w:tplc="CE1A5290">
      <w:numFmt w:val="bullet"/>
      <w:lvlText w:val="•"/>
      <w:lvlJc w:val="left"/>
      <w:pPr>
        <w:ind w:left="8145" w:hanging="185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933EBC"/>
    <w:rsid w:val="003049EE"/>
    <w:rsid w:val="00933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"/>
    <w:qFormat/>
    <w:pPr>
      <w:spacing w:before="29"/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033" w:hanging="184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"/>
    <w:qFormat/>
    <w:pPr>
      <w:spacing w:before="29"/>
      <w:ind w:left="14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"/>
      <w:ind w:left="1033" w:hanging="18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PAOLA PREGONI</cp:lastModifiedBy>
  <cp:revision>2</cp:revision>
  <dcterms:created xsi:type="dcterms:W3CDTF">2026-01-28T11:52:00Z</dcterms:created>
  <dcterms:modified xsi:type="dcterms:W3CDTF">2026-01-28T11:52:00Z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2026-01-28T00:00:00Z</vt:filetime>
  </property>
  <property fmtid="{D5CDD505-2E9C-101B-9397-08002B2CF9AE}" pid="5" name="Producer">
    <vt:lpwstr>Microsoft® Word 2010</vt:lpwstr>
  </property>
</Properties>
</file>